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D553C" w14:textId="77777777" w:rsidR="00521745" w:rsidRPr="00521745" w:rsidRDefault="00521745" w:rsidP="00521745">
      <w:pPr>
        <w:rPr>
          <w:rFonts w:ascii="Calibri" w:hAnsi="Calibri" w:cs="Calibri"/>
          <w:b/>
          <w:bCs/>
          <w:lang w:val="sl-SI"/>
        </w:rPr>
      </w:pPr>
      <w:r w:rsidRPr="00521745">
        <w:rPr>
          <w:rFonts w:ascii="Calibri" w:hAnsi="Calibri" w:cs="Calibri"/>
          <w:b/>
          <w:bCs/>
          <w:lang w:val="sl-SI"/>
        </w:rPr>
        <w:t xml:space="preserve"> Posvetovanje Slovenskega društva za razsvetljavo (SDR)</w:t>
      </w:r>
      <w:r w:rsidRPr="00521745">
        <w:rPr>
          <w:rFonts w:ascii="Calibri" w:hAnsi="Calibri" w:cs="Calibri"/>
          <w:b/>
          <w:bCs/>
          <w:lang w:val="sl-SI"/>
        </w:rPr>
        <w:br/>
        <w:t xml:space="preserve"> Terme Čatež, 10. oktober 2025</w:t>
      </w:r>
    </w:p>
    <w:p w14:paraId="3A2BCD64" w14:textId="77777777" w:rsidR="00521745" w:rsidRPr="00521745" w:rsidRDefault="00521745" w:rsidP="00521745">
      <w:pPr>
        <w:rPr>
          <w:rFonts w:ascii="Calibri" w:hAnsi="Calibri" w:cs="Calibri"/>
          <w:lang w:val="sl-SI"/>
        </w:rPr>
      </w:pPr>
      <w:r w:rsidRPr="00521745">
        <w:rPr>
          <w:rFonts w:ascii="Calibri" w:hAnsi="Calibri" w:cs="Calibri"/>
          <w:b/>
          <w:bCs/>
          <w:lang w:val="sl-SI"/>
        </w:rPr>
        <w:t>Naslov:</w:t>
      </w:r>
      <w:r w:rsidRPr="00521745">
        <w:rPr>
          <w:rFonts w:ascii="Calibri" w:hAnsi="Calibri" w:cs="Calibri"/>
          <w:lang w:val="sl-SI"/>
        </w:rPr>
        <w:t xml:space="preserve">  </w:t>
      </w:r>
      <w:bookmarkStart w:id="0" w:name="_Hlk216699324"/>
      <w:r w:rsidRPr="00521745">
        <w:rPr>
          <w:rFonts w:ascii="Calibri" w:hAnsi="Calibri" w:cs="Calibri"/>
          <w:lang w:val="sl-SI"/>
        </w:rPr>
        <w:t>Trajnostna in družbeno sprejemljiva osvetlitev javnih odprtih prostorov: participativna SWOT analiza in razvoj kazalnika kakovosti</w:t>
      </w:r>
      <w:bookmarkEnd w:id="0"/>
    </w:p>
    <w:p w14:paraId="3D735310" w14:textId="77777777" w:rsidR="00521745" w:rsidRPr="00521745" w:rsidRDefault="00521745" w:rsidP="00521745">
      <w:pPr>
        <w:spacing w:after="0"/>
        <w:rPr>
          <w:rFonts w:ascii="Calibri" w:hAnsi="Calibri" w:cs="Calibri"/>
          <w:lang w:val="sl-SI"/>
        </w:rPr>
      </w:pPr>
      <w:r w:rsidRPr="00521745">
        <w:rPr>
          <w:rFonts w:ascii="Calibri" w:hAnsi="Calibri" w:cs="Calibri"/>
          <w:b/>
          <w:bCs/>
          <w:lang w:val="sl-SI"/>
        </w:rPr>
        <w:t>Avtor:</w:t>
      </w:r>
      <w:r w:rsidRPr="00521745">
        <w:rPr>
          <w:rFonts w:ascii="Calibri" w:hAnsi="Calibri" w:cs="Calibri"/>
          <w:lang w:val="sl-SI"/>
        </w:rPr>
        <w:t xml:space="preserve">  izr. prof. dr. Marko Debeljak</w:t>
      </w:r>
    </w:p>
    <w:p w14:paraId="0C466F92" w14:textId="77777777" w:rsidR="00521745" w:rsidRPr="00521745" w:rsidRDefault="00521745" w:rsidP="00521745">
      <w:pPr>
        <w:spacing w:after="0"/>
        <w:rPr>
          <w:rFonts w:ascii="Calibri" w:hAnsi="Calibri" w:cs="Calibri"/>
          <w:lang w:val="sl-SI"/>
        </w:rPr>
      </w:pPr>
      <w:r w:rsidRPr="00521745">
        <w:rPr>
          <w:rFonts w:ascii="Calibri" w:hAnsi="Calibri" w:cs="Calibri"/>
          <w:lang w:val="sl-SI"/>
        </w:rPr>
        <w:t>Mednarodna podiplomska šola Jožefa Štefana</w:t>
      </w:r>
    </w:p>
    <w:p w14:paraId="0532F6F4" w14:textId="77777777" w:rsidR="00521745" w:rsidRPr="00521745" w:rsidRDefault="00521745" w:rsidP="00521745">
      <w:pPr>
        <w:spacing w:after="0"/>
        <w:rPr>
          <w:rFonts w:ascii="Calibri" w:hAnsi="Calibri" w:cs="Calibri"/>
          <w:lang w:val="sl-SI"/>
        </w:rPr>
      </w:pPr>
      <w:r w:rsidRPr="00521745">
        <w:rPr>
          <w:rFonts w:ascii="Calibri" w:hAnsi="Calibri" w:cs="Calibri"/>
          <w:lang w:val="sl-SI"/>
        </w:rPr>
        <w:t>Institut Jožef Stefan</w:t>
      </w:r>
    </w:p>
    <w:p w14:paraId="0F38A9FD" w14:textId="77777777" w:rsidR="00521745" w:rsidRPr="00521745" w:rsidRDefault="00521745" w:rsidP="00521745">
      <w:pPr>
        <w:spacing w:after="0"/>
        <w:rPr>
          <w:rFonts w:ascii="Calibri" w:hAnsi="Calibri" w:cs="Calibri"/>
          <w:lang w:val="sl-SI"/>
        </w:rPr>
      </w:pPr>
      <w:r w:rsidRPr="00521745">
        <w:rPr>
          <w:rFonts w:ascii="Calibri" w:hAnsi="Calibri" w:cs="Calibri"/>
          <w:lang w:val="sl-SI"/>
        </w:rPr>
        <w:t>Jamova 39</w:t>
      </w:r>
    </w:p>
    <w:p w14:paraId="0BDDFCFF" w14:textId="77777777" w:rsidR="00521745" w:rsidRPr="00521745" w:rsidRDefault="00521745" w:rsidP="00521745">
      <w:pPr>
        <w:spacing w:after="0"/>
        <w:rPr>
          <w:rFonts w:ascii="Calibri" w:hAnsi="Calibri" w:cs="Calibri"/>
          <w:lang w:val="sl-SI"/>
        </w:rPr>
      </w:pPr>
      <w:r w:rsidRPr="00521745">
        <w:rPr>
          <w:rFonts w:ascii="Calibri" w:hAnsi="Calibri" w:cs="Calibri"/>
          <w:lang w:val="sl-SI"/>
        </w:rPr>
        <w:t>1000 Ljubljana</w:t>
      </w:r>
    </w:p>
    <w:p w14:paraId="5E3F6AF2" w14:textId="77777777" w:rsidR="00521745" w:rsidRPr="00521745" w:rsidRDefault="00521745" w:rsidP="00521745">
      <w:pPr>
        <w:spacing w:after="0"/>
        <w:rPr>
          <w:rFonts w:ascii="Calibri" w:hAnsi="Calibri" w:cs="Calibri"/>
          <w:lang w:val="sl-SI"/>
        </w:rPr>
      </w:pPr>
      <w:r w:rsidRPr="00521745">
        <w:rPr>
          <w:rFonts w:ascii="Calibri" w:hAnsi="Calibri" w:cs="Calibri"/>
          <w:lang w:val="sl-SI"/>
        </w:rPr>
        <w:t>e-pošta: marko.debeljak@ijs.si</w:t>
      </w:r>
    </w:p>
    <w:p w14:paraId="198B4447" w14:textId="77777777" w:rsidR="00521745" w:rsidRDefault="00521745" w:rsidP="00521745">
      <w:pPr>
        <w:rPr>
          <w:rFonts w:ascii="Calibri" w:hAnsi="Calibri" w:cs="Calibri"/>
          <w:b/>
          <w:bCs/>
          <w:lang w:val="sl-SI"/>
        </w:rPr>
      </w:pPr>
    </w:p>
    <w:p w14:paraId="37A3F590" w14:textId="07276F4D" w:rsidR="00521745" w:rsidRPr="00521745" w:rsidRDefault="00521745">
      <w:pPr>
        <w:rPr>
          <w:rFonts w:ascii="Calibri" w:hAnsi="Calibri" w:cs="Calibri"/>
          <w:lang w:val="sl-SI"/>
        </w:rPr>
      </w:pPr>
      <w:r w:rsidRPr="00521745">
        <w:rPr>
          <w:rFonts w:ascii="Calibri" w:hAnsi="Calibri" w:cs="Calibri"/>
          <w:b/>
          <w:bCs/>
          <w:lang w:val="sl-SI"/>
        </w:rPr>
        <w:t>Povzetek</w:t>
      </w:r>
      <w:r>
        <w:rPr>
          <w:rFonts w:ascii="Calibri" w:hAnsi="Calibri" w:cs="Calibri"/>
          <w:b/>
          <w:bCs/>
          <w:lang w:val="sl-SI"/>
        </w:rPr>
        <w:t xml:space="preserve">: </w:t>
      </w:r>
      <w:r w:rsidRPr="00521745">
        <w:rPr>
          <w:rFonts w:ascii="Calibri" w:hAnsi="Calibri" w:cs="Calibri"/>
          <w:lang w:val="sl-SI"/>
        </w:rPr>
        <w:t xml:space="preserve">Predstavljeni so rezultati in ključne ugotovitve participativnega pristopa k vrednotenju kakovosti osvetlitve javnega odprtega prostora, ki služijo kot osnova za razvoj kazalnika »osvetljenost odprtega prostora«. Raziskava je del ciljnega raziskovalnega projekta »Usmeritve za osvetljevanje javnega odprtega prostora«, ki obravnava izzive trajnostne, energetsko učinkovite in družbeno sprejemljive osvetlitve javnih odprtih prostorov. </w:t>
      </w:r>
      <w:r w:rsidRPr="00521745">
        <w:rPr>
          <w:rFonts w:ascii="Calibri" w:hAnsi="Calibri" w:cs="Calibri"/>
          <w:lang w:val="sl-SI"/>
        </w:rPr>
        <w:br/>
      </w:r>
      <w:r w:rsidRPr="00521745">
        <w:rPr>
          <w:rFonts w:ascii="Calibri" w:hAnsi="Calibri" w:cs="Calibri"/>
          <w:lang w:val="sl-SI"/>
        </w:rPr>
        <w:br/>
        <w:t xml:space="preserve">Participativno SWOT analizo smo izvedli na delavnici Trajnostna in družbeno sprejemljiva osvetlitev javnih odprtih prostorov, ki smo jo 6. 2. 2025 organizirali na Mednarodni podiplomski šoli Jožefa Stefana. Udeležence iz javne uprave, raziskovalnega in gospodarskega okolja smo razdelili v tri delovne skupine: tehnično, </w:t>
      </w:r>
      <w:proofErr w:type="spellStart"/>
      <w:r w:rsidRPr="00521745">
        <w:rPr>
          <w:rFonts w:ascii="Calibri" w:hAnsi="Calibri" w:cs="Calibri"/>
          <w:lang w:val="sl-SI"/>
        </w:rPr>
        <w:t>okoljsko</w:t>
      </w:r>
      <w:proofErr w:type="spellEnd"/>
      <w:r w:rsidRPr="00521745">
        <w:rPr>
          <w:rFonts w:ascii="Calibri" w:hAnsi="Calibri" w:cs="Calibri"/>
          <w:lang w:val="sl-SI"/>
        </w:rPr>
        <w:t>-urbanistično in ekonomsko. Vsaka skupina je s svojega vidika obravnavala prednosti, slabosti, priložnosti in nevarnosti trajnostne osvetlitve javnih odprtih prostorov. Tak pristop je omogočil celovit vpogled v obstoječe stanje in nakazal potencialne razvojne usmeritve.</w:t>
      </w:r>
      <w:r w:rsidRPr="00521745">
        <w:rPr>
          <w:rFonts w:ascii="Calibri" w:hAnsi="Calibri" w:cs="Calibri"/>
          <w:lang w:val="sl-SI"/>
        </w:rPr>
        <w:br/>
      </w:r>
      <w:r w:rsidRPr="00521745">
        <w:rPr>
          <w:rFonts w:ascii="Calibri" w:hAnsi="Calibri" w:cs="Calibri"/>
          <w:lang w:val="sl-SI"/>
        </w:rPr>
        <w:br/>
        <w:t xml:space="preserve">Rezultati SWOT analize kažejo, da sodobne tehnologije, kot so LED svetila, pametni senzorji in centralni nadzorni sistemi, omogočajo visoko energetsko učinkovitost in prilagodljivost osvetlitve. Ugotovili smo tudi pomembne omejitve, povezane z zastarelo regulativo, pomanjkanjem strokovnega znanja, neustreznimi javnimi razpisi ter omejenimi finančnimi zmožnostmi občin. Rezultati z vidika </w:t>
      </w:r>
      <w:proofErr w:type="spellStart"/>
      <w:r w:rsidRPr="00521745">
        <w:rPr>
          <w:rFonts w:ascii="Calibri" w:hAnsi="Calibri" w:cs="Calibri"/>
          <w:lang w:val="sl-SI"/>
        </w:rPr>
        <w:t>okoljsko</w:t>
      </w:r>
      <w:proofErr w:type="spellEnd"/>
      <w:r w:rsidRPr="00521745">
        <w:rPr>
          <w:rFonts w:ascii="Calibri" w:hAnsi="Calibri" w:cs="Calibri"/>
          <w:lang w:val="sl-SI"/>
        </w:rPr>
        <w:t xml:space="preserve">-urbanistične presoje poudarjajo potrebo po zmanjšanju svetlobnega onesnaženja ter prilagajanju osvetlitve značilnostim prostora in potrebam uporabnikov. Ekonomski vidik izpostavlja dolgoročne prihranke pametnih sistemov, vendar opozarja na visoke začetne investicije pri prehodu k družbeno, </w:t>
      </w:r>
      <w:proofErr w:type="spellStart"/>
      <w:r w:rsidRPr="00521745">
        <w:rPr>
          <w:rFonts w:ascii="Calibri" w:hAnsi="Calibri" w:cs="Calibri"/>
          <w:lang w:val="sl-SI"/>
        </w:rPr>
        <w:t>okoljsko</w:t>
      </w:r>
      <w:proofErr w:type="spellEnd"/>
      <w:r w:rsidRPr="00521745">
        <w:rPr>
          <w:rFonts w:ascii="Calibri" w:hAnsi="Calibri" w:cs="Calibri"/>
          <w:lang w:val="sl-SI"/>
        </w:rPr>
        <w:t xml:space="preserve"> in ekonomsko sprejemljivi razsvetljavi javnih odprtih prostorov. </w:t>
      </w:r>
      <w:r w:rsidRPr="00521745">
        <w:rPr>
          <w:rFonts w:ascii="Calibri" w:hAnsi="Calibri" w:cs="Calibri"/>
          <w:lang w:val="sl-SI"/>
        </w:rPr>
        <w:br/>
      </w:r>
      <w:r w:rsidRPr="00521745">
        <w:rPr>
          <w:rFonts w:ascii="Calibri" w:hAnsi="Calibri" w:cs="Calibri"/>
          <w:lang w:val="sl-SI"/>
        </w:rPr>
        <w:br/>
        <w:t xml:space="preserve">Na podlagi SWOT analize smo oblikovali nabor merljivih kazalnikov kakovosti, ki smo jih združili v osnutek hierarhičnega modela za ocenjevanje tehnične, </w:t>
      </w:r>
      <w:proofErr w:type="spellStart"/>
      <w:r w:rsidRPr="00521745">
        <w:rPr>
          <w:rFonts w:ascii="Calibri" w:hAnsi="Calibri" w:cs="Calibri"/>
          <w:lang w:val="sl-SI"/>
        </w:rPr>
        <w:t>okoljske</w:t>
      </w:r>
      <w:proofErr w:type="spellEnd"/>
      <w:r w:rsidRPr="00521745">
        <w:rPr>
          <w:rFonts w:ascii="Calibri" w:hAnsi="Calibri" w:cs="Calibri"/>
          <w:lang w:val="sl-SI"/>
        </w:rPr>
        <w:t xml:space="preserve"> in ekonomske sprejemljivosti ter kakovosti osvetljevanja javnih odprtih prostorov. Rezultati prispevajo k razvoju smernic za trajnostno in družbeno sprejemljivo javno razsvetljavo</w:t>
      </w:r>
    </w:p>
    <w:sectPr w:rsidR="00521745" w:rsidRPr="00521745" w:rsidSect="0052174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745"/>
    <w:rsid w:val="002D2324"/>
    <w:rsid w:val="0052174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60C03"/>
  <w15:chartTrackingRefBased/>
  <w15:docId w15:val="{5522A2E2-BFE5-451D-90C7-25F20F768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745"/>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52174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sl-SI"/>
      <w14:ligatures w14:val="standardContextual"/>
    </w:rPr>
  </w:style>
  <w:style w:type="paragraph" w:styleId="Heading2">
    <w:name w:val="heading 2"/>
    <w:basedOn w:val="Normal"/>
    <w:next w:val="Normal"/>
    <w:link w:val="Heading2Char"/>
    <w:uiPriority w:val="9"/>
    <w:semiHidden/>
    <w:unhideWhenUsed/>
    <w:qFormat/>
    <w:rsid w:val="0052174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sl-SI"/>
      <w14:ligatures w14:val="standardContextual"/>
    </w:rPr>
  </w:style>
  <w:style w:type="paragraph" w:styleId="Heading3">
    <w:name w:val="heading 3"/>
    <w:basedOn w:val="Normal"/>
    <w:next w:val="Normal"/>
    <w:link w:val="Heading3Char"/>
    <w:uiPriority w:val="9"/>
    <w:semiHidden/>
    <w:unhideWhenUsed/>
    <w:qFormat/>
    <w:rsid w:val="00521745"/>
    <w:pPr>
      <w:keepNext/>
      <w:keepLines/>
      <w:spacing w:before="160" w:after="80" w:line="278" w:lineRule="auto"/>
      <w:outlineLvl w:val="2"/>
    </w:pPr>
    <w:rPr>
      <w:rFonts w:eastAsiaTheme="majorEastAsia" w:cstheme="majorBidi"/>
      <w:color w:val="0F4761" w:themeColor="accent1" w:themeShade="BF"/>
      <w:kern w:val="2"/>
      <w:sz w:val="28"/>
      <w:szCs w:val="28"/>
      <w:lang w:val="sl-SI"/>
      <w14:ligatures w14:val="standardContextual"/>
    </w:rPr>
  </w:style>
  <w:style w:type="paragraph" w:styleId="Heading4">
    <w:name w:val="heading 4"/>
    <w:basedOn w:val="Normal"/>
    <w:next w:val="Normal"/>
    <w:link w:val="Heading4Char"/>
    <w:uiPriority w:val="9"/>
    <w:semiHidden/>
    <w:unhideWhenUsed/>
    <w:qFormat/>
    <w:rsid w:val="00521745"/>
    <w:pPr>
      <w:keepNext/>
      <w:keepLines/>
      <w:spacing w:before="80" w:after="40" w:line="278" w:lineRule="auto"/>
      <w:outlineLvl w:val="3"/>
    </w:pPr>
    <w:rPr>
      <w:rFonts w:eastAsiaTheme="majorEastAsia" w:cstheme="majorBidi"/>
      <w:i/>
      <w:iCs/>
      <w:color w:val="0F4761" w:themeColor="accent1" w:themeShade="BF"/>
      <w:kern w:val="2"/>
      <w:sz w:val="24"/>
      <w:szCs w:val="24"/>
      <w:lang w:val="sl-SI"/>
      <w14:ligatures w14:val="standardContextual"/>
    </w:rPr>
  </w:style>
  <w:style w:type="paragraph" w:styleId="Heading5">
    <w:name w:val="heading 5"/>
    <w:basedOn w:val="Normal"/>
    <w:next w:val="Normal"/>
    <w:link w:val="Heading5Char"/>
    <w:uiPriority w:val="9"/>
    <w:semiHidden/>
    <w:unhideWhenUsed/>
    <w:qFormat/>
    <w:rsid w:val="00521745"/>
    <w:pPr>
      <w:keepNext/>
      <w:keepLines/>
      <w:spacing w:before="80" w:after="40" w:line="278" w:lineRule="auto"/>
      <w:outlineLvl w:val="4"/>
    </w:pPr>
    <w:rPr>
      <w:rFonts w:eastAsiaTheme="majorEastAsia" w:cstheme="majorBidi"/>
      <w:color w:val="0F4761" w:themeColor="accent1" w:themeShade="BF"/>
      <w:kern w:val="2"/>
      <w:sz w:val="24"/>
      <w:szCs w:val="24"/>
      <w:lang w:val="sl-SI"/>
      <w14:ligatures w14:val="standardContextual"/>
    </w:rPr>
  </w:style>
  <w:style w:type="paragraph" w:styleId="Heading6">
    <w:name w:val="heading 6"/>
    <w:basedOn w:val="Normal"/>
    <w:next w:val="Normal"/>
    <w:link w:val="Heading6Char"/>
    <w:uiPriority w:val="9"/>
    <w:semiHidden/>
    <w:unhideWhenUsed/>
    <w:qFormat/>
    <w:rsid w:val="00521745"/>
    <w:pPr>
      <w:keepNext/>
      <w:keepLines/>
      <w:spacing w:before="40" w:after="0" w:line="278" w:lineRule="auto"/>
      <w:outlineLvl w:val="5"/>
    </w:pPr>
    <w:rPr>
      <w:rFonts w:eastAsiaTheme="majorEastAsia" w:cstheme="majorBidi"/>
      <w:i/>
      <w:iCs/>
      <w:color w:val="595959" w:themeColor="text1" w:themeTint="A6"/>
      <w:kern w:val="2"/>
      <w:sz w:val="24"/>
      <w:szCs w:val="24"/>
      <w:lang w:val="sl-SI"/>
      <w14:ligatures w14:val="standardContextual"/>
    </w:rPr>
  </w:style>
  <w:style w:type="paragraph" w:styleId="Heading7">
    <w:name w:val="heading 7"/>
    <w:basedOn w:val="Normal"/>
    <w:next w:val="Normal"/>
    <w:link w:val="Heading7Char"/>
    <w:uiPriority w:val="9"/>
    <w:semiHidden/>
    <w:unhideWhenUsed/>
    <w:qFormat/>
    <w:rsid w:val="00521745"/>
    <w:pPr>
      <w:keepNext/>
      <w:keepLines/>
      <w:spacing w:before="40" w:after="0" w:line="278" w:lineRule="auto"/>
      <w:outlineLvl w:val="6"/>
    </w:pPr>
    <w:rPr>
      <w:rFonts w:eastAsiaTheme="majorEastAsia" w:cstheme="majorBidi"/>
      <w:color w:val="595959" w:themeColor="text1" w:themeTint="A6"/>
      <w:kern w:val="2"/>
      <w:sz w:val="24"/>
      <w:szCs w:val="24"/>
      <w:lang w:val="sl-SI"/>
      <w14:ligatures w14:val="standardContextual"/>
    </w:rPr>
  </w:style>
  <w:style w:type="paragraph" w:styleId="Heading8">
    <w:name w:val="heading 8"/>
    <w:basedOn w:val="Normal"/>
    <w:next w:val="Normal"/>
    <w:link w:val="Heading8Char"/>
    <w:uiPriority w:val="9"/>
    <w:semiHidden/>
    <w:unhideWhenUsed/>
    <w:qFormat/>
    <w:rsid w:val="00521745"/>
    <w:pPr>
      <w:keepNext/>
      <w:keepLines/>
      <w:spacing w:after="0" w:line="278" w:lineRule="auto"/>
      <w:outlineLvl w:val="7"/>
    </w:pPr>
    <w:rPr>
      <w:rFonts w:eastAsiaTheme="majorEastAsia" w:cstheme="majorBidi"/>
      <w:i/>
      <w:iCs/>
      <w:color w:val="272727" w:themeColor="text1" w:themeTint="D8"/>
      <w:kern w:val="2"/>
      <w:sz w:val="24"/>
      <w:szCs w:val="24"/>
      <w:lang w:val="sl-SI"/>
      <w14:ligatures w14:val="standardContextual"/>
    </w:rPr>
  </w:style>
  <w:style w:type="paragraph" w:styleId="Heading9">
    <w:name w:val="heading 9"/>
    <w:basedOn w:val="Normal"/>
    <w:next w:val="Normal"/>
    <w:link w:val="Heading9Char"/>
    <w:uiPriority w:val="9"/>
    <w:semiHidden/>
    <w:unhideWhenUsed/>
    <w:qFormat/>
    <w:rsid w:val="00521745"/>
    <w:pPr>
      <w:keepNext/>
      <w:keepLines/>
      <w:spacing w:after="0" w:line="278" w:lineRule="auto"/>
      <w:outlineLvl w:val="8"/>
    </w:pPr>
    <w:rPr>
      <w:rFonts w:eastAsiaTheme="majorEastAsia" w:cstheme="majorBidi"/>
      <w:color w:val="272727" w:themeColor="text1" w:themeTint="D8"/>
      <w:kern w:val="2"/>
      <w:sz w:val="24"/>
      <w:szCs w:val="24"/>
      <w:lang w:val="sl-SI"/>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17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17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17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17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17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17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17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17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1745"/>
    <w:rPr>
      <w:rFonts w:eastAsiaTheme="majorEastAsia" w:cstheme="majorBidi"/>
      <w:color w:val="272727" w:themeColor="text1" w:themeTint="D8"/>
    </w:rPr>
  </w:style>
  <w:style w:type="paragraph" w:styleId="Title">
    <w:name w:val="Title"/>
    <w:basedOn w:val="Normal"/>
    <w:next w:val="Normal"/>
    <w:link w:val="TitleChar"/>
    <w:uiPriority w:val="10"/>
    <w:qFormat/>
    <w:rsid w:val="00521745"/>
    <w:pPr>
      <w:spacing w:after="80" w:line="240" w:lineRule="auto"/>
      <w:contextualSpacing/>
    </w:pPr>
    <w:rPr>
      <w:rFonts w:asciiTheme="majorHAnsi" w:eastAsiaTheme="majorEastAsia" w:hAnsiTheme="majorHAnsi" w:cstheme="majorBidi"/>
      <w:spacing w:val="-10"/>
      <w:kern w:val="28"/>
      <w:sz w:val="56"/>
      <w:szCs w:val="56"/>
      <w:lang w:val="sl-SI"/>
      <w14:ligatures w14:val="standardContextual"/>
    </w:rPr>
  </w:style>
  <w:style w:type="character" w:customStyle="1" w:styleId="TitleChar">
    <w:name w:val="Title Char"/>
    <w:basedOn w:val="DefaultParagraphFont"/>
    <w:link w:val="Title"/>
    <w:uiPriority w:val="10"/>
    <w:rsid w:val="005217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1745"/>
    <w:pPr>
      <w:numPr>
        <w:ilvl w:val="1"/>
      </w:numPr>
      <w:spacing w:after="160" w:line="278" w:lineRule="auto"/>
    </w:pPr>
    <w:rPr>
      <w:rFonts w:eastAsiaTheme="majorEastAsia" w:cstheme="majorBidi"/>
      <w:color w:val="595959" w:themeColor="text1" w:themeTint="A6"/>
      <w:spacing w:val="15"/>
      <w:kern w:val="2"/>
      <w:sz w:val="28"/>
      <w:szCs w:val="28"/>
      <w:lang w:val="sl-SI"/>
      <w14:ligatures w14:val="standardContextual"/>
    </w:rPr>
  </w:style>
  <w:style w:type="character" w:customStyle="1" w:styleId="SubtitleChar">
    <w:name w:val="Subtitle Char"/>
    <w:basedOn w:val="DefaultParagraphFont"/>
    <w:link w:val="Subtitle"/>
    <w:uiPriority w:val="11"/>
    <w:rsid w:val="005217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1745"/>
    <w:pPr>
      <w:spacing w:before="160" w:after="160" w:line="278" w:lineRule="auto"/>
      <w:jc w:val="center"/>
    </w:pPr>
    <w:rPr>
      <w:rFonts w:eastAsiaTheme="minorHAnsi"/>
      <w:i/>
      <w:iCs/>
      <w:color w:val="404040" w:themeColor="text1" w:themeTint="BF"/>
      <w:kern w:val="2"/>
      <w:sz w:val="24"/>
      <w:szCs w:val="24"/>
      <w:lang w:val="sl-SI"/>
      <w14:ligatures w14:val="standardContextual"/>
    </w:rPr>
  </w:style>
  <w:style w:type="character" w:customStyle="1" w:styleId="QuoteChar">
    <w:name w:val="Quote Char"/>
    <w:basedOn w:val="DefaultParagraphFont"/>
    <w:link w:val="Quote"/>
    <w:uiPriority w:val="29"/>
    <w:rsid w:val="00521745"/>
    <w:rPr>
      <w:i/>
      <w:iCs/>
      <w:color w:val="404040" w:themeColor="text1" w:themeTint="BF"/>
    </w:rPr>
  </w:style>
  <w:style w:type="paragraph" w:styleId="ListParagraph">
    <w:name w:val="List Paragraph"/>
    <w:basedOn w:val="Normal"/>
    <w:uiPriority w:val="34"/>
    <w:qFormat/>
    <w:rsid w:val="00521745"/>
    <w:pPr>
      <w:spacing w:after="160" w:line="278" w:lineRule="auto"/>
      <w:ind w:left="720"/>
      <w:contextualSpacing/>
    </w:pPr>
    <w:rPr>
      <w:rFonts w:eastAsiaTheme="minorHAnsi"/>
      <w:kern w:val="2"/>
      <w:sz w:val="24"/>
      <w:szCs w:val="24"/>
      <w:lang w:val="sl-SI"/>
      <w14:ligatures w14:val="standardContextual"/>
    </w:rPr>
  </w:style>
  <w:style w:type="character" w:styleId="IntenseEmphasis">
    <w:name w:val="Intense Emphasis"/>
    <w:basedOn w:val="DefaultParagraphFont"/>
    <w:uiPriority w:val="21"/>
    <w:qFormat/>
    <w:rsid w:val="00521745"/>
    <w:rPr>
      <w:i/>
      <w:iCs/>
      <w:color w:val="0F4761" w:themeColor="accent1" w:themeShade="BF"/>
    </w:rPr>
  </w:style>
  <w:style w:type="paragraph" w:styleId="IntenseQuote">
    <w:name w:val="Intense Quote"/>
    <w:basedOn w:val="Normal"/>
    <w:next w:val="Normal"/>
    <w:link w:val="IntenseQuoteChar"/>
    <w:uiPriority w:val="30"/>
    <w:qFormat/>
    <w:rsid w:val="0052174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sl-SI"/>
      <w14:ligatures w14:val="standardContextual"/>
    </w:rPr>
  </w:style>
  <w:style w:type="character" w:customStyle="1" w:styleId="IntenseQuoteChar">
    <w:name w:val="Intense Quote Char"/>
    <w:basedOn w:val="DefaultParagraphFont"/>
    <w:link w:val="IntenseQuote"/>
    <w:uiPriority w:val="30"/>
    <w:rsid w:val="00521745"/>
    <w:rPr>
      <w:i/>
      <w:iCs/>
      <w:color w:val="0F4761" w:themeColor="accent1" w:themeShade="BF"/>
    </w:rPr>
  </w:style>
  <w:style w:type="character" w:styleId="IntenseReference">
    <w:name w:val="Intense Reference"/>
    <w:basedOn w:val="DefaultParagraphFont"/>
    <w:uiPriority w:val="32"/>
    <w:qFormat/>
    <w:rsid w:val="005217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379</Words>
  <Characters>2164</Characters>
  <Application>Microsoft Office Word</Application>
  <DocSecurity>0</DocSecurity>
  <Lines>18</Lines>
  <Paragraphs>5</Paragraphs>
  <ScaleCrop>false</ScaleCrop>
  <Company/>
  <LinksUpToDate>false</LinksUpToDate>
  <CharactersWithSpaces>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 Debeljak</dc:creator>
  <cp:keywords/>
  <dc:description/>
  <cp:lastModifiedBy>Marko Debeljak</cp:lastModifiedBy>
  <cp:revision>1</cp:revision>
  <dcterms:created xsi:type="dcterms:W3CDTF">2025-12-15T13:23:00Z</dcterms:created>
  <dcterms:modified xsi:type="dcterms:W3CDTF">2025-12-15T13:25:00Z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73e5fba2-2ab4-4a4b-bfa5-b27d3a990d17</vt:lpwstr>
  </property>
</Properties>
</file>